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7F0350" w:rsidR="00A833FF" w:rsidP="62A46C6D" w:rsidRDefault="62A46C6D" w14:paraId="6ECFE8AE" wp14:textId="77777777">
      <w:pPr>
        <w:jc w:val="center"/>
        <w:rPr>
          <w:rFonts w:eastAsia="Arial" w:asciiTheme="majorHAnsi" w:hAnsiTheme="majorHAnsi" w:cstheme="majorBidi"/>
          <w:b/>
          <w:bCs/>
          <w:sz w:val="24"/>
          <w:szCs w:val="24"/>
          <w:u w:val="single"/>
        </w:rPr>
      </w:pPr>
      <w:r w:rsidRPr="62A46C6D">
        <w:rPr>
          <w:rFonts w:eastAsia="Arial" w:asciiTheme="majorHAnsi" w:hAnsiTheme="majorHAnsi" w:cstheme="majorBidi"/>
          <w:b/>
          <w:bCs/>
          <w:sz w:val="24"/>
          <w:szCs w:val="24"/>
          <w:u w:val="single"/>
        </w:rPr>
        <w:t>TEMPLATE TEXT FOR SUPERVISORS—WRITTEN WARNING LETTER or FINAL WRITTEN WARNING LETTER</w:t>
      </w:r>
    </w:p>
    <w:p xmlns:wp14="http://schemas.microsoft.com/office/word/2010/wordml" w:rsidRPr="007F0350" w:rsidR="00A833FF" w:rsidRDefault="00CE1BA7" w14:paraId="0E53F425" wp14:textId="77777777">
      <w:pPr>
        <w:pBdr>
          <w:top w:val="nil"/>
          <w:left w:val="nil"/>
          <w:bottom w:val="nil"/>
          <w:right w:val="nil"/>
          <w:between w:val="nil"/>
        </w:pBdr>
        <w:rPr>
          <w:rFonts w:eastAsia="Arial" w:asciiTheme="majorHAnsi" w:hAnsiTheme="majorHAnsi" w:cstheme="majorHAnsi"/>
          <w:b/>
          <w:color w:val="FF0000"/>
          <w:sz w:val="24"/>
          <w:szCs w:val="24"/>
        </w:rPr>
      </w:pPr>
      <w:r w:rsidRPr="007F0350">
        <w:rPr>
          <w:rFonts w:eastAsia="Arial" w:asciiTheme="majorHAnsi" w:hAnsiTheme="majorHAnsi" w:cstheme="majorHAnsi"/>
          <w:b/>
          <w:color w:val="FF0000"/>
          <w:sz w:val="24"/>
          <w:szCs w:val="24"/>
        </w:rPr>
        <w:t xml:space="preserve">THIS LETTER MUST BE REVIEWED BY HR </w:t>
      </w:r>
      <w:r w:rsidRPr="007F0350" w:rsidR="005514FF">
        <w:rPr>
          <w:rFonts w:eastAsia="Arial" w:asciiTheme="majorHAnsi" w:hAnsiTheme="majorHAnsi" w:cstheme="majorHAnsi"/>
          <w:b/>
          <w:color w:val="FF0000"/>
          <w:sz w:val="24"/>
          <w:szCs w:val="24"/>
        </w:rPr>
        <w:t>BUSINESS</w:t>
      </w:r>
      <w:r w:rsidRPr="007F0350">
        <w:rPr>
          <w:rFonts w:eastAsia="Arial" w:asciiTheme="majorHAnsi" w:hAnsiTheme="majorHAnsi" w:cstheme="majorHAnsi"/>
          <w:b/>
          <w:color w:val="FF0000"/>
          <w:sz w:val="24"/>
          <w:szCs w:val="24"/>
        </w:rPr>
        <w:t xml:space="preserve"> PARTNER </w:t>
      </w:r>
      <w:r w:rsidRPr="007F0350" w:rsidR="005514FF">
        <w:rPr>
          <w:rFonts w:eastAsia="Arial" w:asciiTheme="majorHAnsi" w:hAnsiTheme="majorHAnsi" w:cstheme="majorHAnsi"/>
          <w:b/>
          <w:color w:val="FF0000"/>
          <w:sz w:val="24"/>
          <w:szCs w:val="24"/>
        </w:rPr>
        <w:t>OR</w:t>
      </w:r>
      <w:r w:rsidRPr="007F0350">
        <w:rPr>
          <w:rFonts w:eastAsia="Arial" w:asciiTheme="majorHAnsi" w:hAnsiTheme="majorHAnsi" w:cstheme="majorHAnsi"/>
          <w:b/>
          <w:color w:val="FF0000"/>
          <w:sz w:val="24"/>
          <w:szCs w:val="24"/>
        </w:rPr>
        <w:t xml:space="preserve"> E</w:t>
      </w:r>
      <w:r w:rsidRPr="007F0350" w:rsidR="005514FF">
        <w:rPr>
          <w:rFonts w:eastAsia="Arial" w:asciiTheme="majorHAnsi" w:hAnsiTheme="majorHAnsi" w:cstheme="majorHAnsi"/>
          <w:b/>
          <w:color w:val="FF0000"/>
          <w:sz w:val="24"/>
          <w:szCs w:val="24"/>
        </w:rPr>
        <w:t>W</w:t>
      </w:r>
      <w:r w:rsidRPr="007F0350">
        <w:rPr>
          <w:rFonts w:eastAsia="Arial" w:asciiTheme="majorHAnsi" w:hAnsiTheme="majorHAnsi" w:cstheme="majorHAnsi"/>
          <w:b/>
          <w:color w:val="FF0000"/>
          <w:sz w:val="24"/>
          <w:szCs w:val="24"/>
        </w:rPr>
        <w:t>R BEFORE BEING ISSUED</w:t>
      </w:r>
    </w:p>
    <w:p xmlns:wp14="http://schemas.microsoft.com/office/word/2010/wordml" w:rsidRPr="007F0350" w:rsidR="00A833FF" w:rsidRDefault="00A833FF" w14:paraId="672A6659" wp14:textId="77777777">
      <w:pPr>
        <w:pBdr>
          <w:top w:val="nil"/>
          <w:left w:val="nil"/>
          <w:bottom w:val="nil"/>
          <w:right w:val="nil"/>
          <w:between w:val="nil"/>
        </w:pBdr>
        <w:rPr>
          <w:rFonts w:eastAsia="Arial" w:asciiTheme="majorHAnsi" w:hAnsiTheme="majorHAnsi" w:cstheme="majorHAnsi"/>
          <w:color w:val="000000"/>
          <w:sz w:val="24"/>
          <w:szCs w:val="24"/>
        </w:rPr>
      </w:pPr>
    </w:p>
    <w:p xmlns:wp14="http://schemas.microsoft.com/office/word/2010/wordml" w:rsidRPr="007F0350" w:rsidR="00A833FF" w:rsidP="0352BA68" w:rsidRDefault="62A46C6D" w14:paraId="3B99D1DD" wp14:textId="3D859336">
      <w:pPr>
        <w:pBdr>
          <w:top w:val="nil"/>
          <w:left w:val="nil"/>
          <w:bottom w:val="nil"/>
          <w:right w:val="nil"/>
          <w:between w:val="nil"/>
        </w:pBdr>
        <w:tabs>
          <w:tab w:val="left" w:pos="2880"/>
        </w:tabs>
        <w:rPr>
          <w:rFonts w:ascii="Calibri" w:hAnsi="Calibri" w:eastAsia="Arial" w:cs="" w:asciiTheme="majorAscii" w:hAnsiTheme="majorAscii" w:cstheme="majorBidi"/>
          <w:b w:val="1"/>
          <w:bCs w:val="1"/>
          <w:sz w:val="24"/>
          <w:szCs w:val="24"/>
        </w:rPr>
      </w:pPr>
      <w:r w:rsidRPr="0352BA68" w:rsidR="0352BA68">
        <w:rPr>
          <w:rFonts w:ascii="Calibri" w:hAnsi="Calibri" w:eastAsia="Arial" w:cs="" w:asciiTheme="majorAscii" w:hAnsiTheme="majorAscii" w:cstheme="majorBidi"/>
          <w:color w:val="000000" w:themeColor="text1" w:themeTint="FF" w:themeShade="FF"/>
          <w:sz w:val="24"/>
          <w:szCs w:val="24"/>
        </w:rPr>
        <w:t xml:space="preserve">This is to inform you of the action being taken relative to your employment at the University of California at Irvine. Specifically, I am issuing this disciplinary warning </w:t>
      </w:r>
      <w:r w:rsidRPr="0352BA68" w:rsidR="0352BA68">
        <w:rPr>
          <w:rFonts w:ascii="Calibri" w:hAnsi="Calibri" w:eastAsia="Arial" w:cs="" w:asciiTheme="majorAscii" w:hAnsiTheme="majorAscii" w:cstheme="majorBidi"/>
          <w:b w:val="1"/>
          <w:bCs w:val="1"/>
          <w:color w:val="000000" w:themeColor="text1" w:themeTint="FF" w:themeShade="FF"/>
          <w:sz w:val="24"/>
          <w:szCs w:val="24"/>
        </w:rPr>
        <w:t xml:space="preserve">(or final disciplinary warning) </w:t>
      </w:r>
      <w:r w:rsidRPr="0352BA68" w:rsidR="0352BA68">
        <w:rPr>
          <w:rFonts w:ascii="Calibri" w:hAnsi="Calibri" w:eastAsia="Arial" w:cs="" w:asciiTheme="majorAscii" w:hAnsiTheme="majorAscii" w:cstheme="majorBidi"/>
          <w:color w:val="000000" w:themeColor="text1" w:themeTint="FF" w:themeShade="FF"/>
          <w:sz w:val="24"/>
          <w:szCs w:val="24"/>
        </w:rPr>
        <w:t xml:space="preserve">to you for </w:t>
      </w:r>
      <w:r w:rsidRPr="0352BA68" w:rsidR="0352BA68">
        <w:rPr>
          <w:rFonts w:ascii="Calibri" w:hAnsi="Calibri" w:eastAsia="Arial" w:cs="" w:asciiTheme="majorAscii" w:hAnsiTheme="majorAscii" w:cstheme="majorBidi"/>
          <w:b w:val="1"/>
          <w:bCs w:val="1"/>
          <w:color w:val="000000" w:themeColor="text1" w:themeTint="FF" w:themeShade="FF"/>
          <w:sz w:val="24"/>
          <w:szCs w:val="24"/>
        </w:rPr>
        <w:t>[reason]</w:t>
      </w:r>
      <w:r w:rsidRPr="0352BA68" w:rsidR="0352BA68">
        <w:rPr>
          <w:rFonts w:ascii="Calibri" w:hAnsi="Calibri" w:eastAsia="Arial" w:cs="" w:asciiTheme="majorAscii" w:hAnsiTheme="majorAscii" w:cstheme="majorBidi"/>
          <w:color w:val="000000" w:themeColor="text1" w:themeTint="FF" w:themeShade="FF"/>
          <w:sz w:val="24"/>
          <w:szCs w:val="24"/>
        </w:rPr>
        <w:t xml:space="preserve">. </w:t>
      </w:r>
      <w:r w:rsidRPr="0352BA68" w:rsidR="0352BA68">
        <w:rPr>
          <w:rFonts w:ascii="Calibri" w:hAnsi="Calibri" w:eastAsia="Arial" w:cs="" w:asciiTheme="majorAscii" w:hAnsiTheme="majorAscii" w:cstheme="majorBidi"/>
          <w:b w:val="1"/>
          <w:bCs w:val="1"/>
          <w:sz w:val="24"/>
          <w:szCs w:val="24"/>
        </w:rPr>
        <w:t xml:space="preserve">[Specifically, your behavior was inconsistent with the University of California’s Statement of Ethical </w:t>
      </w:r>
      <w:proofErr w:type="gramStart"/>
      <w:r w:rsidRPr="0352BA68" w:rsidR="0352BA68">
        <w:rPr>
          <w:rFonts w:ascii="Calibri" w:hAnsi="Calibri" w:eastAsia="Arial" w:cs="" w:asciiTheme="majorAscii" w:hAnsiTheme="majorAscii" w:cstheme="majorBidi"/>
          <w:b w:val="1"/>
          <w:bCs w:val="1"/>
          <w:sz w:val="24"/>
          <w:szCs w:val="24"/>
        </w:rPr>
        <w:t>Values</w:t>
      </w:r>
      <w:proofErr w:type="gramEnd"/>
      <w:r w:rsidRPr="0352BA68" w:rsidR="0352BA68">
        <w:rPr>
          <w:rFonts w:ascii="Calibri" w:hAnsi="Calibri" w:eastAsia="Arial" w:cs="" w:asciiTheme="majorAscii" w:hAnsiTheme="majorAscii" w:cstheme="majorBidi"/>
          <w:b w:val="1"/>
          <w:bCs w:val="1"/>
          <w:sz w:val="24"/>
          <w:szCs w:val="24"/>
        </w:rPr>
        <w:t xml:space="preserve"> and Standards of Ethical Conduct-this </w:t>
      </w:r>
      <w:r w:rsidRPr="0352BA68" w:rsidR="0352BA68">
        <w:rPr>
          <w:rFonts w:ascii="Calibri" w:hAnsi="Calibri" w:eastAsia="Arial" w:cs="" w:asciiTheme="majorAscii" w:hAnsiTheme="majorAscii" w:cstheme="majorBidi"/>
          <w:b w:val="1"/>
          <w:bCs w:val="1"/>
          <w:sz w:val="24"/>
          <w:szCs w:val="24"/>
          <w:u w:val="single"/>
        </w:rPr>
        <w:t>can</w:t>
      </w:r>
      <w:r w:rsidRPr="0352BA68" w:rsidR="0352BA68">
        <w:rPr>
          <w:rFonts w:ascii="Calibri" w:hAnsi="Calibri" w:eastAsia="Arial" w:cs="" w:asciiTheme="majorAscii" w:hAnsiTheme="majorAscii" w:cstheme="majorBidi"/>
          <w:b w:val="1"/>
          <w:bCs w:val="1"/>
          <w:sz w:val="24"/>
          <w:szCs w:val="24"/>
        </w:rPr>
        <w:t xml:space="preserve"> be used as a catchall </w:t>
      </w:r>
      <w:proofErr w:type="gramStart"/>
      <w:r w:rsidRPr="0352BA68" w:rsidR="0352BA68">
        <w:rPr>
          <w:rFonts w:ascii="Calibri" w:hAnsi="Calibri" w:eastAsia="Arial" w:cs="" w:asciiTheme="majorAscii" w:hAnsiTheme="majorAscii" w:cstheme="majorBidi"/>
          <w:b w:val="1"/>
          <w:bCs w:val="1"/>
          <w:sz w:val="24"/>
          <w:szCs w:val="24"/>
        </w:rPr>
        <w:t>whether or not</w:t>
      </w:r>
      <w:proofErr w:type="gramEnd"/>
      <w:r w:rsidRPr="0352BA68" w:rsidR="0352BA68">
        <w:rPr>
          <w:rFonts w:ascii="Calibri" w:hAnsi="Calibri" w:eastAsia="Arial" w:cs="" w:asciiTheme="majorAscii" w:hAnsiTheme="majorAscii" w:cstheme="majorBidi"/>
          <w:b w:val="1"/>
          <w:bCs w:val="1"/>
          <w:sz w:val="24"/>
          <w:szCs w:val="24"/>
        </w:rPr>
        <w:t xml:space="preserve"> other policies, procedures, or written work rules have also been violated</w:t>
      </w:r>
      <w:r w:rsidRPr="0352BA68" w:rsidR="0352BA68">
        <w:rPr>
          <w:rFonts w:ascii="Calibri" w:hAnsi="Calibri" w:eastAsia="Arial" w:cs="" w:asciiTheme="majorAscii" w:hAnsiTheme="majorAscii" w:cstheme="majorBidi"/>
          <w:b w:val="1"/>
          <w:bCs w:val="1"/>
          <w:color w:val="000000" w:themeColor="text1" w:themeTint="FF" w:themeShade="FF"/>
          <w:sz w:val="24"/>
          <w:szCs w:val="24"/>
        </w:rPr>
        <w:t>]</w:t>
      </w:r>
      <w:r w:rsidRPr="0352BA68" w:rsidR="0352BA68">
        <w:rPr>
          <w:rFonts w:ascii="Calibri" w:hAnsi="Calibri" w:eastAsia="Arial" w:cs="" w:asciiTheme="majorAscii" w:hAnsiTheme="majorAscii" w:cstheme="majorBidi"/>
          <w:color w:val="000000" w:themeColor="text1" w:themeTint="FF" w:themeShade="FF"/>
          <w:sz w:val="24"/>
          <w:szCs w:val="24"/>
        </w:rPr>
        <w:t>.</w:t>
      </w:r>
      <w:r w:rsidRPr="0352BA68" w:rsidR="0352BA68">
        <w:rPr>
          <w:rFonts w:ascii="Calibri" w:hAnsi="Calibri" w:eastAsia="Arial" w:cs="" w:asciiTheme="majorAscii" w:hAnsiTheme="majorAscii" w:cstheme="majorBidi"/>
          <w:b w:val="1"/>
          <w:bCs w:val="1"/>
          <w:sz w:val="24"/>
          <w:szCs w:val="24"/>
        </w:rPr>
        <w:t xml:space="preserve"> </w:t>
      </w:r>
    </w:p>
    <w:p xmlns:wp14="http://schemas.microsoft.com/office/word/2010/wordml" w:rsidRPr="007F0350" w:rsidR="00A833FF" w:rsidRDefault="00A833FF" w14:paraId="0A37501D" wp14:textId="77777777">
      <w:pPr>
        <w:pBdr>
          <w:top w:val="nil"/>
          <w:left w:val="nil"/>
          <w:bottom w:val="nil"/>
          <w:right w:val="nil"/>
          <w:between w:val="nil"/>
        </w:pBdr>
        <w:tabs>
          <w:tab w:val="left" w:pos="2880"/>
        </w:tabs>
        <w:rPr>
          <w:rFonts w:eastAsia="Arial" w:asciiTheme="majorHAnsi" w:hAnsiTheme="majorHAnsi" w:cstheme="majorHAnsi"/>
          <w:b/>
          <w:sz w:val="24"/>
          <w:szCs w:val="24"/>
        </w:rPr>
      </w:pPr>
    </w:p>
    <w:p xmlns:wp14="http://schemas.microsoft.com/office/word/2010/wordml" w:rsidRPr="007F0350" w:rsidR="00A833FF" w:rsidRDefault="00CE1BA7" w14:paraId="2B887E3E" wp14:textId="77777777">
      <w:pPr>
        <w:rPr>
          <w:rFonts w:eastAsia="Arial" w:asciiTheme="majorHAnsi" w:hAnsiTheme="majorHAnsi" w:cstheme="majorHAnsi"/>
          <w:b/>
          <w:sz w:val="24"/>
          <w:szCs w:val="24"/>
        </w:rPr>
      </w:pPr>
      <w:commentRangeStart w:id="0"/>
      <w:r w:rsidRPr="007F0350">
        <w:rPr>
          <w:rFonts w:eastAsia="Arial" w:asciiTheme="majorHAnsi" w:hAnsiTheme="majorHAnsi" w:cstheme="majorHAnsi"/>
          <w:b/>
          <w:sz w:val="24"/>
          <w:szCs w:val="24"/>
        </w:rPr>
        <w:t>Those Standards are:</w:t>
      </w:r>
    </w:p>
    <w:p xmlns:wp14="http://schemas.microsoft.com/office/word/2010/wordml" w:rsidRPr="007F0350" w:rsidR="00A833FF" w:rsidRDefault="00CE1BA7" w14:paraId="1157511D" wp14:textId="77777777">
      <w:pPr>
        <w:rPr>
          <w:rFonts w:eastAsia="Arial" w:asciiTheme="majorHAnsi" w:hAnsiTheme="majorHAnsi" w:cstheme="majorHAnsi"/>
          <w:b/>
          <w:i/>
          <w:sz w:val="24"/>
          <w:szCs w:val="24"/>
        </w:rPr>
      </w:pPr>
      <w:r w:rsidRPr="007F0350">
        <w:rPr>
          <w:rFonts w:eastAsia="Arial" w:asciiTheme="majorHAnsi" w:hAnsiTheme="majorHAnsi" w:cstheme="majorHAnsi"/>
          <w:b/>
          <w:sz w:val="24"/>
          <w:szCs w:val="24"/>
        </w:rPr>
        <w:br/>
      </w:r>
      <w:r w:rsidRPr="007F0350">
        <w:rPr>
          <w:rFonts w:eastAsia="Arial" w:asciiTheme="majorHAnsi" w:hAnsiTheme="majorHAnsi" w:cstheme="majorHAnsi"/>
          <w:b/>
          <w:i/>
          <w:sz w:val="24"/>
          <w:szCs w:val="24"/>
        </w:rPr>
        <w:t>Fair Dealing: Members of the University community are expected to conduct themselves ethically, honestly and with integrity in all dealings. This means principles of fairness, good faith and respect consistent with laws, regulations and University policies govern our conduct with others both inside and outside the community. Each situation needs to be examined in accordance with the Standards of Ethical Conduct. No unlawful practice or a practice at odds with these standards can be justified on the basis of customary practice, expediency, or achieving a "higher" purpose.</w:t>
      </w:r>
    </w:p>
    <w:p xmlns:wp14="http://schemas.microsoft.com/office/word/2010/wordml" w:rsidRPr="007F0350" w:rsidR="00A833FF" w:rsidRDefault="00CE1BA7" w14:paraId="1D6C77E0" wp14:textId="77777777">
      <w:pPr>
        <w:rPr>
          <w:rFonts w:eastAsia="Arial" w:asciiTheme="majorHAnsi" w:hAnsiTheme="majorHAnsi" w:cstheme="majorHAnsi"/>
          <w:b/>
          <w:i/>
          <w:sz w:val="24"/>
          <w:szCs w:val="24"/>
        </w:rPr>
      </w:pPr>
      <w:r w:rsidRPr="007F0350">
        <w:rPr>
          <w:rFonts w:eastAsia="Arial" w:asciiTheme="majorHAnsi" w:hAnsiTheme="majorHAnsi" w:cstheme="majorHAnsi"/>
          <w:b/>
          <w:i/>
          <w:sz w:val="24"/>
          <w:szCs w:val="24"/>
        </w:rPr>
        <w:br/>
      </w:r>
      <w:r w:rsidRPr="007F0350">
        <w:rPr>
          <w:rFonts w:eastAsia="Arial" w:asciiTheme="majorHAnsi" w:hAnsiTheme="majorHAnsi" w:cstheme="majorHAnsi"/>
          <w:b/>
          <w:i/>
          <w:sz w:val="24"/>
          <w:szCs w:val="24"/>
        </w:rPr>
        <w:t>Individual Responsibility and Accountability: Members of the University community are expected to exercise responsibility appropriate to their position and delegated authorities. They are responsible to each other, the University and the University's stakeholders both for their actions and their decisions not to act. Each individual is expected to conduct the business of the University in accordance with the Core Values and the Standards of Ethical Conduct, exercising sound judgment and serving the best interests of the institution and the community.</w:t>
      </w:r>
    </w:p>
    <w:p xmlns:wp14="http://schemas.microsoft.com/office/word/2010/wordml" w:rsidRPr="007F0350" w:rsidR="00A833FF" w:rsidRDefault="00CE1BA7" w14:paraId="2A36F5C4" wp14:textId="77777777">
      <w:pPr>
        <w:rPr>
          <w:rFonts w:eastAsia="Arial" w:asciiTheme="majorHAnsi" w:hAnsiTheme="majorHAnsi" w:cstheme="majorHAnsi"/>
          <w:b/>
          <w:sz w:val="24"/>
          <w:szCs w:val="24"/>
        </w:rPr>
      </w:pPr>
      <w:r w:rsidRPr="007F0350">
        <w:rPr>
          <w:rFonts w:eastAsia="Arial" w:asciiTheme="majorHAnsi" w:hAnsiTheme="majorHAnsi" w:cstheme="majorHAnsi"/>
          <w:b/>
          <w:i/>
          <w:sz w:val="24"/>
          <w:szCs w:val="24"/>
        </w:rPr>
        <w:br/>
      </w:r>
      <w:r w:rsidRPr="007F0350">
        <w:rPr>
          <w:rFonts w:eastAsia="Arial" w:asciiTheme="majorHAnsi" w:hAnsiTheme="majorHAnsi" w:cstheme="majorHAnsi"/>
          <w:b/>
          <w:i/>
          <w:sz w:val="24"/>
          <w:szCs w:val="24"/>
        </w:rPr>
        <w:t>Respect for Others: The University is committed to the principle of treating each community member with respect and dignity. The University prohibits discrimination and harassment and provides equal opportunities for all community members and applicants regardless of race, color, national origin, religion, sex, gender identity, pregnancy, physical or mental disability, medical condition (cancer-related or genetic characteristics), ancestry, marital status, age, sexual orientation, citizenship, or status as a covered veteran. Further, romantic or sexual relationships between faculty responsible for academic supervision, evaluation or instruction and their students are prohibited.</w:t>
      </w:r>
      <w:r w:rsidRPr="007F0350">
        <w:rPr>
          <w:rFonts w:eastAsia="Arial" w:asciiTheme="majorHAnsi" w:hAnsiTheme="majorHAnsi" w:cstheme="majorHAnsi"/>
          <w:b/>
          <w:sz w:val="24"/>
          <w:szCs w:val="24"/>
        </w:rPr>
        <w:t xml:space="preserve">] </w:t>
      </w:r>
      <w:commentRangeEnd w:id="0"/>
      <w:r w:rsidRPr="007F0350">
        <w:rPr>
          <w:rFonts w:asciiTheme="majorHAnsi" w:hAnsiTheme="majorHAnsi" w:cstheme="majorHAnsi"/>
          <w:sz w:val="24"/>
          <w:szCs w:val="24"/>
        </w:rPr>
        <w:commentReference w:id="0"/>
      </w:r>
    </w:p>
    <w:p xmlns:wp14="http://schemas.microsoft.com/office/word/2010/wordml" w:rsidRPr="007F0350" w:rsidR="00A833FF" w:rsidRDefault="00A833FF" w14:paraId="5DAB6C7B" wp14:textId="77777777">
      <w:pPr>
        <w:rPr>
          <w:rFonts w:eastAsia="Arial" w:asciiTheme="majorHAnsi" w:hAnsiTheme="majorHAnsi" w:cstheme="majorHAnsi"/>
          <w:b/>
          <w:sz w:val="24"/>
          <w:szCs w:val="24"/>
        </w:rPr>
      </w:pPr>
    </w:p>
    <w:p xmlns:wp14="http://schemas.microsoft.com/office/word/2010/wordml" w:rsidRPr="007F0350" w:rsidR="00A833FF" w:rsidP="62A46C6D" w:rsidRDefault="62A46C6D" w14:paraId="26E7B95A" wp14:textId="77777777">
      <w:pPr>
        <w:rPr>
          <w:rFonts w:eastAsia="Arial" w:asciiTheme="majorHAnsi" w:hAnsiTheme="majorHAnsi" w:cstheme="majorBidi"/>
          <w:b/>
          <w:bCs/>
          <w:color w:val="FF0000"/>
          <w:sz w:val="24"/>
          <w:szCs w:val="24"/>
        </w:rPr>
      </w:pPr>
      <w:commentRangeStart w:id="1"/>
      <w:r w:rsidRPr="62A46C6D">
        <w:rPr>
          <w:rFonts w:eastAsia="Arial" w:asciiTheme="majorHAnsi" w:hAnsiTheme="majorHAnsi" w:cstheme="majorBidi"/>
          <w:b/>
          <w:bCs/>
          <w:color w:val="FF0000"/>
          <w:sz w:val="24"/>
          <w:szCs w:val="24"/>
        </w:rPr>
        <w:t>If this is a violation of another UC or UCI policy, procedure, a written work rule or an established metric, cite that.</w:t>
      </w:r>
      <w:commentRangeEnd w:id="1"/>
      <w:r w:rsidR="00CE1BA7">
        <w:rPr>
          <w:rStyle w:val="CommentReference"/>
        </w:rPr>
        <w:commentReference w:id="1"/>
      </w:r>
    </w:p>
    <w:p xmlns:wp14="http://schemas.microsoft.com/office/word/2010/wordml" w:rsidRPr="007F0350" w:rsidR="00A833FF" w:rsidRDefault="00A833FF" w14:paraId="02EB378F" wp14:textId="77777777">
      <w:pPr>
        <w:rPr>
          <w:rFonts w:eastAsia="Arial" w:asciiTheme="majorHAnsi" w:hAnsiTheme="majorHAnsi" w:cstheme="majorHAnsi"/>
          <w:b/>
          <w:color w:val="FF0000"/>
          <w:sz w:val="24"/>
          <w:szCs w:val="24"/>
        </w:rPr>
      </w:pPr>
    </w:p>
    <w:p xmlns:wp14="http://schemas.microsoft.com/office/word/2010/wordml" w:rsidRPr="007F0350" w:rsidR="00A833FF" w:rsidRDefault="00CE1BA7" w14:paraId="23CEF724" wp14:textId="77777777">
      <w:pPr>
        <w:rPr>
          <w:rFonts w:eastAsia="Arial" w:asciiTheme="majorHAnsi" w:hAnsiTheme="majorHAnsi" w:cstheme="majorHAnsi"/>
          <w:sz w:val="24"/>
          <w:szCs w:val="24"/>
        </w:rPr>
      </w:pPr>
      <w:r w:rsidRPr="007F0350">
        <w:rPr>
          <w:rFonts w:eastAsia="Arial" w:asciiTheme="majorHAnsi" w:hAnsiTheme="majorHAnsi" w:cstheme="majorHAnsi"/>
          <w:b/>
          <w:i/>
          <w:sz w:val="24"/>
          <w:szCs w:val="24"/>
          <w:u w:val="single"/>
        </w:rPr>
        <w:t>If the issue(s) addressed in this letter have been previously raised with the employee verbally</w:t>
      </w:r>
      <w:r w:rsidRPr="007F0350">
        <w:rPr>
          <w:rFonts w:eastAsia="Arial" w:asciiTheme="majorHAnsi" w:hAnsiTheme="majorHAnsi" w:cstheme="majorHAnsi"/>
          <w:b/>
          <w:sz w:val="24"/>
          <w:szCs w:val="24"/>
        </w:rPr>
        <w:t>:</w:t>
      </w:r>
      <w:r w:rsidRPr="007F0350">
        <w:rPr>
          <w:rFonts w:eastAsia="Arial" w:asciiTheme="majorHAnsi" w:hAnsiTheme="majorHAnsi" w:cstheme="majorHAnsi"/>
          <w:sz w:val="24"/>
          <w:szCs w:val="24"/>
        </w:rPr>
        <w:t xml:space="preserve"> On </w:t>
      </w:r>
      <w:r w:rsidRPr="007F0350">
        <w:rPr>
          <w:rFonts w:eastAsia="Arial" w:asciiTheme="majorHAnsi" w:hAnsiTheme="majorHAnsi" w:cstheme="majorHAnsi"/>
          <w:b/>
          <w:sz w:val="24"/>
          <w:szCs w:val="24"/>
        </w:rPr>
        <w:t>[date]</w:t>
      </w:r>
      <w:r w:rsidRPr="007F0350">
        <w:rPr>
          <w:rFonts w:eastAsia="Arial" w:asciiTheme="majorHAnsi" w:hAnsiTheme="majorHAnsi" w:cstheme="majorHAnsi"/>
          <w:sz w:val="24"/>
          <w:szCs w:val="24"/>
        </w:rPr>
        <w:t xml:space="preserve">, I discussed </w:t>
      </w:r>
      <w:r w:rsidRPr="007F0350">
        <w:rPr>
          <w:rFonts w:eastAsia="Arial" w:asciiTheme="majorHAnsi" w:hAnsiTheme="majorHAnsi" w:cstheme="majorHAnsi"/>
          <w:b/>
          <w:sz w:val="24"/>
          <w:szCs w:val="24"/>
        </w:rPr>
        <w:t>[problem behavior/performance]</w:t>
      </w:r>
      <w:r w:rsidRPr="007F0350">
        <w:rPr>
          <w:rFonts w:eastAsia="Arial" w:asciiTheme="majorHAnsi" w:hAnsiTheme="majorHAnsi" w:cstheme="majorHAnsi"/>
          <w:sz w:val="24"/>
          <w:szCs w:val="24"/>
        </w:rPr>
        <w:t xml:space="preserve"> with you. Since that counseling session, there have been other incidents similar to those that prompted our discussion.</w:t>
      </w:r>
      <w:r w:rsidRPr="007F0350">
        <w:rPr>
          <w:rFonts w:eastAsia="Arial" w:asciiTheme="majorHAnsi" w:hAnsiTheme="majorHAnsi" w:cstheme="majorHAnsi"/>
          <w:b/>
          <w:sz w:val="24"/>
          <w:szCs w:val="24"/>
        </w:rPr>
        <w:t xml:space="preserve"> [Detail the specific incident(s) that occurred since the counseling session, including dates of incidents, dates discussed, reasons given for the behavior, etc. Include the negative impact of the issues.]</w:t>
      </w:r>
      <w:r w:rsidRPr="007F0350">
        <w:rPr>
          <w:rFonts w:eastAsia="Arial" w:asciiTheme="majorHAnsi" w:hAnsiTheme="majorHAnsi" w:cstheme="majorHAnsi"/>
          <w:sz w:val="24"/>
          <w:szCs w:val="24"/>
        </w:rPr>
        <w:t>.</w:t>
      </w:r>
    </w:p>
    <w:p xmlns:wp14="http://schemas.microsoft.com/office/word/2010/wordml" w:rsidRPr="007F0350" w:rsidR="00A833FF" w:rsidRDefault="00A833FF" w14:paraId="6A05A809" wp14:textId="77777777">
      <w:pPr>
        <w:rPr>
          <w:rFonts w:eastAsia="Arial" w:asciiTheme="majorHAnsi" w:hAnsiTheme="majorHAnsi" w:cstheme="majorHAnsi"/>
          <w:sz w:val="24"/>
          <w:szCs w:val="24"/>
        </w:rPr>
      </w:pPr>
    </w:p>
    <w:p xmlns:wp14="http://schemas.microsoft.com/office/word/2010/wordml" w:rsidRPr="007F0350" w:rsidR="00A833FF" w:rsidP="0352BA68" w:rsidRDefault="62A46C6D" w14:paraId="1DE16252" wp14:textId="76F60ABB">
      <w:pPr>
        <w:rPr>
          <w:rFonts w:ascii="Calibri" w:hAnsi="Calibri" w:eastAsia="Arial" w:cs="" w:asciiTheme="majorAscii" w:hAnsiTheme="majorAscii" w:cstheme="majorBidi"/>
          <w:sz w:val="24"/>
          <w:szCs w:val="24"/>
        </w:rPr>
      </w:pPr>
      <w:r w:rsidRPr="0352BA68" w:rsidR="0352BA68">
        <w:rPr>
          <w:rFonts w:ascii="Calibri" w:hAnsi="Calibri" w:eastAsia="Arial" w:cs="" w:asciiTheme="majorAscii" w:hAnsiTheme="majorAscii" w:cstheme="majorBidi"/>
          <w:b w:val="1"/>
          <w:bCs w:val="1"/>
          <w:i w:val="1"/>
          <w:iCs w:val="1"/>
          <w:sz w:val="24"/>
          <w:szCs w:val="24"/>
          <w:u w:val="single"/>
        </w:rPr>
        <w:t>If the issue(s) addressed in this letter have been previously raised with the employee in writing and, if this is going to be the final written warning they must have been previously addressed unless this is egregious behavior</w:t>
      </w:r>
      <w:r w:rsidRPr="0352BA68" w:rsidR="0352BA68">
        <w:rPr>
          <w:rFonts w:ascii="Calibri" w:hAnsi="Calibri" w:eastAsia="Arial" w:cs="" w:asciiTheme="majorAscii" w:hAnsiTheme="majorAscii" w:cstheme="majorBidi"/>
          <w:b w:val="1"/>
          <w:bCs w:val="1"/>
          <w:sz w:val="24"/>
          <w:szCs w:val="24"/>
        </w:rPr>
        <w:t>:</w:t>
      </w:r>
      <w:r w:rsidRPr="0352BA68" w:rsidR="0352BA68">
        <w:rPr>
          <w:rFonts w:ascii="Calibri" w:hAnsi="Calibri" w:eastAsia="Arial" w:cs="" w:asciiTheme="majorAscii" w:hAnsiTheme="majorAscii" w:cstheme="majorBidi"/>
          <w:sz w:val="24"/>
          <w:szCs w:val="24"/>
        </w:rPr>
        <w:t xml:space="preserve"> On </w:t>
      </w:r>
      <w:r w:rsidRPr="0352BA68" w:rsidR="0352BA68">
        <w:rPr>
          <w:rFonts w:ascii="Calibri" w:hAnsi="Calibri" w:eastAsia="Arial" w:cs="" w:asciiTheme="majorAscii" w:hAnsiTheme="majorAscii" w:cstheme="majorBidi"/>
          <w:b w:val="1"/>
          <w:bCs w:val="1"/>
          <w:sz w:val="24"/>
          <w:szCs w:val="24"/>
        </w:rPr>
        <w:t>[date]</w:t>
      </w:r>
      <w:r w:rsidRPr="0352BA68" w:rsidR="0352BA68">
        <w:rPr>
          <w:rFonts w:ascii="Calibri" w:hAnsi="Calibri" w:eastAsia="Arial" w:cs="" w:asciiTheme="majorAscii" w:hAnsiTheme="majorAscii" w:cstheme="majorBidi"/>
          <w:sz w:val="24"/>
          <w:szCs w:val="24"/>
        </w:rPr>
        <w:t xml:space="preserve">, I discussed </w:t>
      </w:r>
      <w:r w:rsidRPr="0352BA68" w:rsidR="0352BA68">
        <w:rPr>
          <w:rFonts w:ascii="Calibri" w:hAnsi="Calibri" w:eastAsia="Arial" w:cs="" w:asciiTheme="majorAscii" w:hAnsiTheme="majorAscii" w:cstheme="majorBidi"/>
          <w:b w:val="1"/>
          <w:bCs w:val="1"/>
          <w:sz w:val="24"/>
          <w:szCs w:val="24"/>
        </w:rPr>
        <w:t>[problem behavior/performance]</w:t>
      </w:r>
      <w:r w:rsidRPr="0352BA68" w:rsidR="0352BA68">
        <w:rPr>
          <w:rFonts w:ascii="Calibri" w:hAnsi="Calibri" w:eastAsia="Arial" w:cs="" w:asciiTheme="majorAscii" w:hAnsiTheme="majorAscii" w:cstheme="majorBidi"/>
          <w:sz w:val="24"/>
          <w:szCs w:val="24"/>
        </w:rPr>
        <w:t xml:space="preserve"> with you and issued a counseling memo </w:t>
      </w:r>
      <w:r w:rsidRPr="0352BA68" w:rsidR="0352BA68">
        <w:rPr>
          <w:rFonts w:ascii="Calibri" w:hAnsi="Calibri" w:eastAsia="Arial" w:cs="" w:asciiTheme="majorAscii" w:hAnsiTheme="majorAscii" w:cstheme="majorBidi"/>
          <w:b w:val="1"/>
          <w:bCs w:val="1"/>
          <w:sz w:val="24"/>
          <w:szCs w:val="24"/>
        </w:rPr>
        <w:t>(or a written warning)</w:t>
      </w:r>
      <w:r w:rsidRPr="0352BA68" w:rsidR="0352BA68">
        <w:rPr>
          <w:rFonts w:ascii="Calibri" w:hAnsi="Calibri" w:eastAsia="Arial" w:cs="" w:asciiTheme="majorAscii" w:hAnsiTheme="majorAscii" w:cstheme="majorBidi"/>
          <w:sz w:val="24"/>
          <w:szCs w:val="24"/>
        </w:rPr>
        <w:t xml:space="preserve"> to you confirming our discussion. Since that counseling session </w:t>
      </w:r>
      <w:r w:rsidRPr="0352BA68" w:rsidR="0352BA68">
        <w:rPr>
          <w:rFonts w:ascii="Calibri" w:hAnsi="Calibri" w:eastAsia="Arial" w:cs="" w:asciiTheme="majorAscii" w:hAnsiTheme="majorAscii" w:cstheme="majorBidi"/>
          <w:b w:val="1"/>
          <w:bCs w:val="1"/>
          <w:sz w:val="24"/>
          <w:szCs w:val="24"/>
        </w:rPr>
        <w:t>(memo or written warning)</w:t>
      </w:r>
      <w:r w:rsidRPr="0352BA68" w:rsidR="0352BA68">
        <w:rPr>
          <w:rFonts w:ascii="Calibri" w:hAnsi="Calibri" w:eastAsia="Arial" w:cs="" w:asciiTheme="majorAscii" w:hAnsiTheme="majorAscii" w:cstheme="majorBidi"/>
          <w:sz w:val="24"/>
          <w:szCs w:val="24"/>
        </w:rPr>
        <w:t xml:space="preserve">, there have been other incidents </w:t>
      </w:r>
      <w:proofErr w:type="gramStart"/>
      <w:r w:rsidRPr="0352BA68" w:rsidR="0352BA68">
        <w:rPr>
          <w:rFonts w:ascii="Calibri" w:hAnsi="Calibri" w:eastAsia="Arial" w:cs="" w:asciiTheme="majorAscii" w:hAnsiTheme="majorAscii" w:cstheme="majorBidi"/>
          <w:sz w:val="24"/>
          <w:szCs w:val="24"/>
        </w:rPr>
        <w:t>similar to</w:t>
      </w:r>
      <w:proofErr w:type="gramEnd"/>
      <w:r w:rsidRPr="0352BA68" w:rsidR="0352BA68">
        <w:rPr>
          <w:rFonts w:ascii="Calibri" w:hAnsi="Calibri" w:eastAsia="Arial" w:cs="" w:asciiTheme="majorAscii" w:hAnsiTheme="majorAscii" w:cstheme="majorBidi"/>
          <w:sz w:val="24"/>
          <w:szCs w:val="24"/>
        </w:rPr>
        <w:t xml:space="preserve"> those that prompted my letter.</w:t>
      </w:r>
      <w:r w:rsidRPr="0352BA68" w:rsidR="0352BA68">
        <w:rPr>
          <w:rFonts w:ascii="Calibri" w:hAnsi="Calibri" w:eastAsia="Arial" w:cs="" w:asciiTheme="majorAscii" w:hAnsiTheme="majorAscii" w:cstheme="majorBidi"/>
          <w:b w:val="1"/>
          <w:bCs w:val="1"/>
          <w:sz w:val="24"/>
          <w:szCs w:val="24"/>
        </w:rPr>
        <w:t xml:space="preserve"> [Detail the specific incident(s) that occurred since the counseling session, memorandum or written warning, including dates of incidents, dates discussed, reasons given for the behavior, etc. Include the negative impact of the issues]</w:t>
      </w:r>
      <w:r w:rsidRPr="0352BA68" w:rsidR="0352BA68">
        <w:rPr>
          <w:rFonts w:ascii="Calibri" w:hAnsi="Calibri" w:eastAsia="Arial" w:cs="" w:asciiTheme="majorAscii" w:hAnsiTheme="majorAscii" w:cstheme="majorBidi"/>
          <w:sz w:val="24"/>
          <w:szCs w:val="24"/>
        </w:rPr>
        <w:t>.</w:t>
      </w:r>
    </w:p>
    <w:p xmlns:wp14="http://schemas.microsoft.com/office/word/2010/wordml" w:rsidRPr="007F0350" w:rsidR="00A833FF" w:rsidRDefault="00A833FF" w14:paraId="5A39BBE3" wp14:textId="77777777">
      <w:pPr>
        <w:rPr>
          <w:rFonts w:eastAsia="Arial" w:asciiTheme="majorHAnsi" w:hAnsiTheme="majorHAnsi" w:cstheme="majorHAnsi"/>
          <w:sz w:val="24"/>
          <w:szCs w:val="24"/>
        </w:rPr>
      </w:pPr>
    </w:p>
    <w:p xmlns:wp14="http://schemas.microsoft.com/office/word/2010/wordml" w:rsidRPr="007F0350" w:rsidR="00A833FF" w:rsidP="62A46C6D" w:rsidRDefault="62A46C6D" w14:paraId="254D642B" wp14:textId="77777777">
      <w:pPr>
        <w:rPr>
          <w:rFonts w:eastAsia="Arial" w:asciiTheme="majorHAnsi" w:hAnsiTheme="majorHAnsi" w:cstheme="majorBidi"/>
          <w:sz w:val="24"/>
          <w:szCs w:val="24"/>
        </w:rPr>
      </w:pPr>
      <w:r w:rsidRPr="62A46C6D">
        <w:rPr>
          <w:rFonts w:eastAsia="Arial" w:asciiTheme="majorHAnsi" w:hAnsiTheme="majorHAnsi" w:cstheme="majorBidi"/>
          <w:sz w:val="24"/>
          <w:szCs w:val="24"/>
        </w:rPr>
        <w:t xml:space="preserve">This type of behavior is unacceptable and will not be tolerated. </w:t>
      </w:r>
      <w:r w:rsidRPr="62A46C6D">
        <w:rPr>
          <w:rFonts w:eastAsia="Arial" w:asciiTheme="majorHAnsi" w:hAnsiTheme="majorHAnsi" w:cstheme="majorBidi"/>
          <w:b/>
          <w:bCs/>
          <w:i/>
          <w:iCs/>
          <w:sz w:val="24"/>
          <w:szCs w:val="24"/>
        </w:rPr>
        <w:t xml:space="preserve">Tie together here how the conduct constituted a violation of a policy, procedure, written work rule or established metric. </w:t>
      </w:r>
      <w:r w:rsidRPr="62A46C6D">
        <w:rPr>
          <w:rFonts w:eastAsia="Arial" w:asciiTheme="majorHAnsi" w:hAnsiTheme="majorHAnsi" w:cstheme="majorBidi"/>
          <w:sz w:val="24"/>
          <w:szCs w:val="24"/>
        </w:rPr>
        <w:t xml:space="preserve">It is imperative that you demonstrate immediate and sustained improvement in your conduct </w:t>
      </w:r>
      <w:r w:rsidRPr="62A46C6D">
        <w:rPr>
          <w:rFonts w:eastAsia="Arial" w:asciiTheme="majorHAnsi" w:hAnsiTheme="majorHAnsi" w:cstheme="majorBidi"/>
          <w:b/>
          <w:bCs/>
          <w:sz w:val="24"/>
          <w:szCs w:val="24"/>
        </w:rPr>
        <w:t>(performance or behavior)</w:t>
      </w:r>
      <w:r w:rsidRPr="62A46C6D">
        <w:rPr>
          <w:rFonts w:eastAsia="Arial" w:asciiTheme="majorHAnsi" w:hAnsiTheme="majorHAnsi" w:cstheme="majorBidi"/>
          <w:sz w:val="24"/>
          <w:szCs w:val="24"/>
        </w:rPr>
        <w:t xml:space="preserve">. </w:t>
      </w:r>
      <w:r w:rsidRPr="62A46C6D">
        <w:rPr>
          <w:rFonts w:eastAsia="Arial" w:asciiTheme="majorHAnsi" w:hAnsiTheme="majorHAnsi" w:cstheme="majorBidi"/>
          <w:b/>
          <w:bCs/>
          <w:sz w:val="24"/>
          <w:szCs w:val="24"/>
        </w:rPr>
        <w:t>[Failure to improve/further misconduct of the same or similar nature]</w:t>
      </w:r>
      <w:r w:rsidRPr="62A46C6D">
        <w:rPr>
          <w:rFonts w:eastAsia="Arial" w:asciiTheme="majorHAnsi" w:hAnsiTheme="majorHAnsi" w:cstheme="majorBidi"/>
          <w:sz w:val="24"/>
          <w:szCs w:val="24"/>
        </w:rPr>
        <w:t xml:space="preserve"> may lead to more serious disciplinary action, up to and including dismissal from employment with UCI.</w:t>
      </w:r>
    </w:p>
    <w:p xmlns:wp14="http://schemas.microsoft.com/office/word/2010/wordml" w:rsidRPr="007F0350" w:rsidR="00A833FF" w:rsidRDefault="00A833FF" w14:paraId="41C8F396" wp14:textId="77777777">
      <w:pPr>
        <w:rPr>
          <w:rFonts w:eastAsia="Arial" w:asciiTheme="majorHAnsi" w:hAnsiTheme="majorHAnsi" w:cstheme="majorHAnsi"/>
          <w:sz w:val="24"/>
          <w:szCs w:val="24"/>
        </w:rPr>
      </w:pPr>
    </w:p>
    <w:p xmlns:wp14="http://schemas.microsoft.com/office/word/2010/wordml" w:rsidRPr="007F0350" w:rsidR="00A833FF" w:rsidRDefault="00CE1BA7" w14:paraId="71E98320" wp14:textId="77777777">
      <w:pPr>
        <w:rPr>
          <w:rFonts w:eastAsia="Arial" w:asciiTheme="majorHAnsi" w:hAnsiTheme="majorHAnsi" w:cstheme="majorHAnsi"/>
          <w:sz w:val="24"/>
          <w:szCs w:val="24"/>
        </w:rPr>
      </w:pPr>
      <w:r w:rsidRPr="007F0350">
        <w:rPr>
          <w:rFonts w:eastAsia="Arial" w:asciiTheme="majorHAnsi" w:hAnsiTheme="majorHAnsi" w:cstheme="majorHAnsi"/>
          <w:b/>
          <w:sz w:val="24"/>
          <w:szCs w:val="24"/>
        </w:rPr>
        <w:t>[Describe specific expectations for future behavior]</w:t>
      </w:r>
      <w:r w:rsidRPr="007F0350">
        <w:rPr>
          <w:rFonts w:eastAsia="Arial" w:asciiTheme="majorHAnsi" w:hAnsiTheme="majorHAnsi" w:cstheme="majorHAnsi"/>
          <w:sz w:val="24"/>
          <w:szCs w:val="24"/>
        </w:rPr>
        <w:t>.</w:t>
      </w:r>
    </w:p>
    <w:p xmlns:wp14="http://schemas.microsoft.com/office/word/2010/wordml" w:rsidRPr="007F0350" w:rsidR="00A833FF" w:rsidRDefault="00A833FF" w14:paraId="72A3D3EC" wp14:textId="77777777">
      <w:pPr>
        <w:rPr>
          <w:rFonts w:eastAsia="Arial" w:asciiTheme="majorHAnsi" w:hAnsiTheme="majorHAnsi" w:cstheme="majorHAnsi"/>
          <w:sz w:val="24"/>
          <w:szCs w:val="24"/>
        </w:rPr>
      </w:pPr>
    </w:p>
    <w:p xmlns:wp14="http://schemas.microsoft.com/office/word/2010/wordml" w:rsidRPr="007F0350" w:rsidR="00A833FF" w:rsidP="4B60534E" w:rsidRDefault="4B60534E" w14:paraId="0E697C93" wp14:textId="77777777">
      <w:pPr>
        <w:rPr>
          <w:rFonts w:eastAsia="Arial" w:asciiTheme="majorHAnsi" w:hAnsiTheme="majorHAnsi" w:cstheme="majorBidi"/>
          <w:sz w:val="24"/>
          <w:szCs w:val="24"/>
        </w:rPr>
      </w:pPr>
      <w:r w:rsidRPr="4B60534E">
        <w:rPr>
          <w:rFonts w:eastAsia="Arial" w:asciiTheme="majorHAnsi" w:hAnsiTheme="majorHAnsi" w:cstheme="majorBidi"/>
          <w:b/>
          <w:bCs/>
          <w:i/>
          <w:iCs/>
          <w:sz w:val="24"/>
          <w:szCs w:val="24"/>
          <w:u w:val="single"/>
        </w:rPr>
        <w:t>For non-represented employees only</w:t>
      </w:r>
      <w:r w:rsidRPr="4B60534E">
        <w:rPr>
          <w:rFonts w:eastAsia="Arial" w:asciiTheme="majorHAnsi" w:hAnsiTheme="majorHAnsi" w:cstheme="majorBidi"/>
          <w:sz w:val="24"/>
          <w:szCs w:val="24"/>
        </w:rPr>
        <w:t>: If you wish to file a formal complaint regarding this action, you may do so in accordance with PPSM 70-Complaint Resolution.</w:t>
      </w:r>
    </w:p>
    <w:p xmlns:wp14="http://schemas.microsoft.com/office/word/2010/wordml" w:rsidR="4B60534E" w:rsidP="4B60534E" w:rsidRDefault="4B60534E" w14:paraId="0D0B940D" wp14:textId="77777777">
      <w:pPr>
        <w:rPr>
          <w:rFonts w:eastAsia="Arial" w:asciiTheme="majorHAnsi" w:hAnsiTheme="majorHAnsi" w:cstheme="majorBidi"/>
          <w:sz w:val="24"/>
          <w:szCs w:val="24"/>
        </w:rPr>
      </w:pPr>
    </w:p>
    <w:p xmlns:wp14="http://schemas.microsoft.com/office/word/2010/wordml" w:rsidR="4B60534E" w:rsidP="4B60534E" w:rsidRDefault="4B60534E" w14:paraId="46BBEDFD" wp14:textId="77777777">
      <w:pPr>
        <w:rPr>
          <w:rFonts w:eastAsia="Arial" w:asciiTheme="majorHAnsi" w:hAnsiTheme="majorHAnsi" w:cstheme="majorBidi"/>
          <w:sz w:val="24"/>
          <w:szCs w:val="24"/>
          <w:u w:val="single"/>
        </w:rPr>
      </w:pPr>
      <w:r w:rsidRPr="4B60534E">
        <w:rPr>
          <w:rFonts w:eastAsia="Arial" w:asciiTheme="majorHAnsi" w:hAnsiTheme="majorHAnsi" w:cstheme="majorBidi"/>
          <w:b/>
          <w:bCs/>
          <w:i/>
          <w:iCs/>
          <w:sz w:val="24"/>
          <w:szCs w:val="24"/>
          <w:u w:val="single"/>
        </w:rPr>
        <w:t>For represented employees only:</w:t>
      </w:r>
      <w:r w:rsidRPr="4B60534E">
        <w:rPr>
          <w:rFonts w:eastAsia="Arial" w:asciiTheme="majorHAnsi" w:hAnsiTheme="majorHAnsi" w:cstheme="majorBidi"/>
          <w:b/>
          <w:bCs/>
          <w:i/>
          <w:iCs/>
          <w:sz w:val="24"/>
          <w:szCs w:val="24"/>
        </w:rPr>
        <w:t xml:space="preserve">  </w:t>
      </w:r>
      <w:r w:rsidRPr="4B60534E">
        <w:rPr>
          <w:rFonts w:eastAsia="Arial" w:asciiTheme="majorHAnsi" w:hAnsiTheme="majorHAnsi" w:cstheme="majorBidi"/>
          <w:sz w:val="24"/>
          <w:szCs w:val="24"/>
        </w:rPr>
        <w:t>If you wish to file a grievance regarding this action, you may do so in accordance with the relevant collective bargaining agreement.</w:t>
      </w:r>
    </w:p>
    <w:p xmlns:wp14="http://schemas.microsoft.com/office/word/2010/wordml" w:rsidRPr="007F0350" w:rsidR="00A833FF" w:rsidRDefault="00A833FF" w14:paraId="0E27B00A" wp14:textId="77777777">
      <w:pPr>
        <w:rPr>
          <w:rFonts w:eastAsia="Arial" w:asciiTheme="majorHAnsi" w:hAnsiTheme="majorHAnsi" w:cstheme="majorHAnsi"/>
          <w:sz w:val="24"/>
          <w:szCs w:val="24"/>
        </w:rPr>
      </w:pPr>
    </w:p>
    <w:p xmlns:wp14="http://schemas.microsoft.com/office/word/2010/wordml" w:rsidRPr="007F0350" w:rsidR="00BC1B0D" w:rsidP="00BC1B0D" w:rsidRDefault="00CE1BA7" w14:paraId="44EA2271" wp14:textId="77777777">
      <w:pPr>
        <w:rPr>
          <w:rFonts w:eastAsia="Arial" w:asciiTheme="majorHAnsi" w:hAnsiTheme="majorHAnsi" w:cstheme="majorHAnsi"/>
          <w:color w:val="222222"/>
          <w:sz w:val="24"/>
          <w:szCs w:val="24"/>
        </w:rPr>
      </w:pPr>
      <w:r w:rsidRPr="007F0350">
        <w:rPr>
          <w:rFonts w:eastAsia="Arial" w:asciiTheme="majorHAnsi" w:hAnsiTheme="majorHAnsi" w:cstheme="majorHAnsi"/>
          <w:color w:val="222222"/>
          <w:sz w:val="24"/>
          <w:szCs w:val="24"/>
          <w:highlight w:val="white"/>
        </w:rPr>
        <w:t xml:space="preserve">As a </w:t>
      </w:r>
      <w:r w:rsidRPr="007F0350" w:rsidR="005514FF">
        <w:rPr>
          <w:rFonts w:eastAsia="Arial" w:asciiTheme="majorHAnsi" w:hAnsiTheme="majorHAnsi" w:cstheme="majorHAnsi"/>
          <w:color w:val="222222"/>
          <w:sz w:val="24"/>
          <w:szCs w:val="24"/>
          <w:highlight w:val="white"/>
        </w:rPr>
        <w:t>UCI</w:t>
      </w:r>
      <w:r w:rsidRPr="007F0350">
        <w:rPr>
          <w:rFonts w:eastAsia="Arial" w:asciiTheme="majorHAnsi" w:hAnsiTheme="majorHAnsi" w:cstheme="majorHAnsi"/>
          <w:color w:val="222222"/>
          <w:sz w:val="24"/>
          <w:szCs w:val="24"/>
          <w:highlight w:val="white"/>
        </w:rPr>
        <w:t xml:space="preserve"> employee you have access to support through the Employee Assistance Program (EAP). The EAP offers a safe environment in which you can discuss your concerns confidentially. All services are voluntary, confidential and free of charge. If you are experiencing issues that may be impacting your performance, you are strongly encouraged to contact the EAP at</w:t>
      </w:r>
      <w:r w:rsidRPr="007F0350" w:rsidR="005514FF">
        <w:rPr>
          <w:rFonts w:eastAsia="Arial" w:asciiTheme="majorHAnsi" w:hAnsiTheme="majorHAnsi" w:cstheme="majorHAnsi"/>
          <w:color w:val="222222"/>
          <w:sz w:val="24"/>
          <w:szCs w:val="24"/>
          <w:highlight w:val="white"/>
        </w:rPr>
        <w:t xml:space="preserve"> </w:t>
      </w:r>
      <w:r w:rsidRPr="007F0350" w:rsidR="00980CC8">
        <w:rPr>
          <w:rFonts w:eastAsia="Arial" w:asciiTheme="majorHAnsi" w:hAnsiTheme="majorHAnsi" w:cstheme="majorHAnsi"/>
          <w:color w:val="222222"/>
          <w:sz w:val="24"/>
          <w:szCs w:val="24"/>
          <w:highlight w:val="white"/>
        </w:rPr>
        <w:t>(844) 824-</w:t>
      </w:r>
      <w:r w:rsidRPr="007F0350" w:rsidR="00BC1B0D">
        <w:rPr>
          <w:rFonts w:eastAsia="Arial" w:asciiTheme="majorHAnsi" w:hAnsiTheme="majorHAnsi" w:cstheme="majorHAnsi"/>
          <w:color w:val="222222"/>
          <w:sz w:val="24"/>
          <w:szCs w:val="24"/>
          <w:highlight w:val="white"/>
        </w:rPr>
        <w:t>327</w:t>
      </w:r>
      <w:r w:rsidR="004632C7">
        <w:rPr>
          <w:rFonts w:eastAsia="Arial" w:asciiTheme="majorHAnsi" w:hAnsiTheme="majorHAnsi" w:cstheme="majorHAnsi"/>
          <w:color w:val="222222"/>
          <w:sz w:val="24"/>
          <w:szCs w:val="24"/>
          <w:highlight w:val="white"/>
        </w:rPr>
        <w:t>3</w:t>
      </w:r>
      <w:r w:rsidRPr="007F0350" w:rsidR="00BC1B0D">
        <w:rPr>
          <w:rFonts w:eastAsia="Arial" w:asciiTheme="majorHAnsi" w:hAnsiTheme="majorHAnsi" w:cstheme="majorHAnsi"/>
          <w:color w:val="222222"/>
          <w:sz w:val="24"/>
          <w:szCs w:val="24"/>
        </w:rPr>
        <w:t>.</w:t>
      </w:r>
    </w:p>
    <w:p xmlns:wp14="http://schemas.microsoft.com/office/word/2010/wordml" w:rsidRPr="007F0350" w:rsidR="00BC1B0D" w:rsidP="00BC1B0D" w:rsidRDefault="00BC1B0D" w14:paraId="60061E4C" wp14:textId="77777777">
      <w:pPr>
        <w:rPr>
          <w:rFonts w:eastAsia="Arial" w:asciiTheme="majorHAnsi" w:hAnsiTheme="majorHAnsi" w:cstheme="majorHAnsi"/>
          <w:color w:val="222222"/>
          <w:sz w:val="24"/>
          <w:szCs w:val="24"/>
        </w:rPr>
      </w:pPr>
    </w:p>
    <w:p xmlns:wp14="http://schemas.microsoft.com/office/word/2010/wordml" w:rsidRPr="007F0350" w:rsidR="00A833FF" w:rsidP="00BC1B0D" w:rsidRDefault="00CE1BA7" w14:paraId="11CB6A54" wp14:textId="77777777">
      <w:pPr>
        <w:rPr>
          <w:rFonts w:eastAsia="Arial" w:asciiTheme="majorHAnsi" w:hAnsiTheme="majorHAnsi" w:cstheme="majorHAnsi"/>
          <w:color w:val="000000"/>
          <w:sz w:val="24"/>
          <w:szCs w:val="24"/>
        </w:rPr>
      </w:pPr>
      <w:r w:rsidRPr="007F0350">
        <w:rPr>
          <w:rFonts w:eastAsia="Arial" w:asciiTheme="majorHAnsi" w:hAnsiTheme="majorHAnsi" w:cstheme="majorHAnsi"/>
          <w:color w:val="000000"/>
          <w:sz w:val="24"/>
          <w:szCs w:val="24"/>
        </w:rPr>
        <w:t>cc:</w:t>
      </w:r>
      <w:r w:rsidRPr="007F0350" w:rsidR="00BC1B0D">
        <w:rPr>
          <w:rFonts w:eastAsia="Arial" w:asciiTheme="majorHAnsi" w:hAnsiTheme="majorHAnsi" w:cstheme="majorHAnsi"/>
          <w:color w:val="000000"/>
          <w:sz w:val="24"/>
          <w:szCs w:val="24"/>
        </w:rPr>
        <w:t xml:space="preserve">    S</w:t>
      </w:r>
      <w:r w:rsidRPr="007F0350">
        <w:rPr>
          <w:rFonts w:eastAsia="Arial" w:asciiTheme="majorHAnsi" w:hAnsiTheme="majorHAnsi" w:cstheme="majorHAnsi"/>
          <w:color w:val="000000"/>
          <w:sz w:val="24"/>
          <w:szCs w:val="24"/>
        </w:rPr>
        <w:t>upervisor and applicable division</w:t>
      </w:r>
      <w:r w:rsidRPr="007F0350" w:rsidR="005514FF">
        <w:rPr>
          <w:rFonts w:eastAsia="Arial" w:asciiTheme="majorHAnsi" w:hAnsiTheme="majorHAnsi" w:cstheme="majorHAnsi"/>
          <w:color w:val="000000"/>
          <w:sz w:val="24"/>
          <w:szCs w:val="24"/>
        </w:rPr>
        <w:t>/unit</w:t>
      </w:r>
      <w:r w:rsidRPr="007F0350">
        <w:rPr>
          <w:rFonts w:eastAsia="Arial" w:asciiTheme="majorHAnsi" w:hAnsiTheme="majorHAnsi" w:cstheme="majorHAnsi"/>
          <w:color w:val="000000"/>
          <w:sz w:val="24"/>
          <w:szCs w:val="24"/>
        </w:rPr>
        <w:t xml:space="preserve"> manager(s)</w:t>
      </w:r>
    </w:p>
    <w:p xmlns:wp14="http://schemas.microsoft.com/office/word/2010/wordml" w:rsidRPr="007F0350" w:rsidR="00A833FF" w:rsidRDefault="00CE1BA7" w14:paraId="0CE316E5" wp14:textId="77777777">
      <w:pPr>
        <w:pBdr>
          <w:top w:val="nil"/>
          <w:left w:val="nil"/>
          <w:bottom w:val="nil"/>
          <w:right w:val="nil"/>
          <w:between w:val="nil"/>
        </w:pBdr>
        <w:tabs>
          <w:tab w:val="left" w:pos="540"/>
          <w:tab w:val="left" w:pos="2880"/>
        </w:tabs>
        <w:rPr>
          <w:rFonts w:eastAsia="Arial" w:asciiTheme="majorHAnsi" w:hAnsiTheme="majorHAnsi" w:cstheme="majorHAnsi"/>
          <w:color w:val="000000"/>
          <w:sz w:val="24"/>
          <w:szCs w:val="24"/>
        </w:rPr>
      </w:pPr>
      <w:r w:rsidRPr="007F0350">
        <w:rPr>
          <w:rFonts w:eastAsia="Arial" w:asciiTheme="majorHAnsi" w:hAnsiTheme="majorHAnsi" w:cstheme="majorHAnsi"/>
          <w:color w:val="000000"/>
          <w:sz w:val="24"/>
          <w:szCs w:val="24"/>
        </w:rPr>
        <w:tab/>
      </w:r>
      <w:r w:rsidRPr="007F0350">
        <w:rPr>
          <w:rFonts w:eastAsia="Arial" w:asciiTheme="majorHAnsi" w:hAnsiTheme="majorHAnsi" w:cstheme="majorHAnsi"/>
          <w:color w:val="000000"/>
          <w:sz w:val="24"/>
          <w:szCs w:val="24"/>
        </w:rPr>
        <w:t>E</w:t>
      </w:r>
      <w:r w:rsidRPr="007F0350" w:rsidR="005514FF">
        <w:rPr>
          <w:rFonts w:eastAsia="Arial" w:asciiTheme="majorHAnsi" w:hAnsiTheme="majorHAnsi" w:cstheme="majorHAnsi"/>
          <w:color w:val="000000"/>
          <w:sz w:val="24"/>
          <w:szCs w:val="24"/>
        </w:rPr>
        <w:t>WR</w:t>
      </w:r>
    </w:p>
    <w:p xmlns:wp14="http://schemas.microsoft.com/office/word/2010/wordml" w:rsidRPr="007F0350" w:rsidR="00A833FF" w:rsidRDefault="00CE1BA7" w14:paraId="3A4CB203" wp14:textId="77777777">
      <w:pPr>
        <w:pBdr>
          <w:top w:val="nil"/>
          <w:left w:val="nil"/>
          <w:bottom w:val="nil"/>
          <w:right w:val="nil"/>
          <w:between w:val="nil"/>
        </w:pBdr>
        <w:tabs>
          <w:tab w:val="left" w:pos="540"/>
          <w:tab w:val="left" w:pos="2880"/>
        </w:tabs>
        <w:rPr>
          <w:rFonts w:eastAsia="Arial" w:asciiTheme="majorHAnsi" w:hAnsiTheme="majorHAnsi" w:cstheme="majorHAnsi"/>
          <w:color w:val="000000"/>
          <w:sz w:val="24"/>
          <w:szCs w:val="24"/>
        </w:rPr>
      </w:pPr>
      <w:r w:rsidRPr="007F0350">
        <w:rPr>
          <w:rFonts w:eastAsia="Arial" w:asciiTheme="majorHAnsi" w:hAnsiTheme="majorHAnsi" w:cstheme="majorHAnsi"/>
          <w:color w:val="000000"/>
          <w:sz w:val="24"/>
          <w:szCs w:val="24"/>
        </w:rPr>
        <w:tab/>
      </w:r>
      <w:r w:rsidRPr="007F0350">
        <w:rPr>
          <w:rFonts w:eastAsia="Arial" w:asciiTheme="majorHAnsi" w:hAnsiTheme="majorHAnsi" w:cstheme="majorHAnsi"/>
          <w:color w:val="000000"/>
          <w:sz w:val="24"/>
          <w:szCs w:val="24"/>
        </w:rPr>
        <w:t>HR</w:t>
      </w:r>
      <w:r w:rsidRPr="007F0350" w:rsidR="005514FF">
        <w:rPr>
          <w:rFonts w:eastAsia="Arial" w:asciiTheme="majorHAnsi" w:hAnsiTheme="majorHAnsi" w:cstheme="majorHAnsi"/>
          <w:color w:val="000000"/>
          <w:sz w:val="24"/>
          <w:szCs w:val="24"/>
        </w:rPr>
        <w:t>BP</w:t>
      </w:r>
    </w:p>
    <w:p xmlns:wp14="http://schemas.microsoft.com/office/word/2010/wordml" w:rsidRPr="007F0350" w:rsidR="00A833FF" w:rsidRDefault="00CE1BA7" w14:paraId="3BF9F17C" wp14:textId="77777777">
      <w:pPr>
        <w:pBdr>
          <w:top w:val="nil"/>
          <w:left w:val="nil"/>
          <w:bottom w:val="nil"/>
          <w:right w:val="nil"/>
          <w:between w:val="nil"/>
        </w:pBdr>
        <w:tabs>
          <w:tab w:val="left" w:pos="540"/>
          <w:tab w:val="left" w:pos="2880"/>
        </w:tabs>
        <w:rPr>
          <w:rFonts w:eastAsia="Arial" w:asciiTheme="majorHAnsi" w:hAnsiTheme="majorHAnsi" w:cstheme="majorHAnsi"/>
          <w:color w:val="000000"/>
          <w:sz w:val="24"/>
          <w:szCs w:val="24"/>
        </w:rPr>
      </w:pPr>
      <w:r w:rsidRPr="007F0350">
        <w:rPr>
          <w:rFonts w:eastAsia="Arial" w:asciiTheme="majorHAnsi" w:hAnsiTheme="majorHAnsi" w:cstheme="majorHAnsi"/>
          <w:color w:val="000000"/>
          <w:sz w:val="24"/>
          <w:szCs w:val="24"/>
        </w:rPr>
        <w:tab/>
      </w:r>
      <w:r w:rsidRPr="007F0350">
        <w:rPr>
          <w:rFonts w:eastAsia="Arial" w:asciiTheme="majorHAnsi" w:hAnsiTheme="majorHAnsi" w:cstheme="majorHAnsi"/>
          <w:color w:val="000000"/>
          <w:sz w:val="24"/>
          <w:szCs w:val="24"/>
        </w:rPr>
        <w:t>Personnel file</w:t>
      </w:r>
    </w:p>
    <w:p xmlns:wp14="http://schemas.microsoft.com/office/word/2010/wordml" w:rsidRPr="007F0350" w:rsidR="005514FF" w:rsidRDefault="005514FF" w14:paraId="3480A65B" wp14:textId="77777777">
      <w:pPr>
        <w:pBdr>
          <w:top w:val="nil"/>
          <w:left w:val="nil"/>
          <w:bottom w:val="nil"/>
          <w:right w:val="nil"/>
          <w:between w:val="nil"/>
        </w:pBdr>
        <w:tabs>
          <w:tab w:val="left" w:pos="540"/>
          <w:tab w:val="left" w:pos="2880"/>
        </w:tabs>
        <w:rPr>
          <w:rFonts w:eastAsia="Arial" w:asciiTheme="majorHAnsi" w:hAnsiTheme="majorHAnsi" w:cstheme="majorHAnsi"/>
          <w:color w:val="000000"/>
          <w:sz w:val="24"/>
          <w:szCs w:val="24"/>
        </w:rPr>
      </w:pPr>
      <w:r w:rsidRPr="007F0350">
        <w:rPr>
          <w:rFonts w:eastAsia="Arial" w:asciiTheme="majorHAnsi" w:hAnsiTheme="majorHAnsi" w:cstheme="majorHAnsi"/>
          <w:color w:val="000000"/>
          <w:sz w:val="24"/>
          <w:szCs w:val="24"/>
        </w:rPr>
        <w:tab/>
      </w:r>
      <w:r w:rsidRPr="007F0350">
        <w:rPr>
          <w:rFonts w:eastAsia="Arial" w:asciiTheme="majorHAnsi" w:hAnsiTheme="majorHAnsi" w:cstheme="majorHAnsi"/>
          <w:color w:val="000000"/>
          <w:sz w:val="24"/>
          <w:szCs w:val="24"/>
        </w:rPr>
        <w:t>Union, if applicable</w:t>
      </w:r>
    </w:p>
    <w:sectPr w:rsidRPr="007F0350" w:rsidR="005514FF">
      <w:headerReference w:type="default" r:id="rId7"/>
      <w:pgSz w:w="12240" w:h="15840" w:orient="portrait"/>
      <w:pgMar w:top="1440" w:right="1440" w:bottom="720" w:left="1440" w:header="605"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 w:author="admin usersync" w:date="2019-06-10T16:52:00Z" w:id="0">
    <w:p xmlns:wp14="http://schemas.microsoft.com/office/word/2010/wordml" w:rsidR="00A833FF" w:rsidRDefault="00CE1BA7" w14:paraId="0ED8B568" wp14:textId="77777777">
      <w:pPr>
        <w:widowControl w:val="0"/>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These can be referenced by way of a link rather than including the full text in the letter.</w:t>
      </w:r>
    </w:p>
  </w:comment>
  <w:comment w:initials="" w:author="admin usersync" w:date="2019-06-10T16:52:00Z" w:id="1">
    <w:p xmlns:wp14="http://schemas.microsoft.com/office/word/2010/wordml" w:rsidR="00A833FF" w:rsidRDefault="00CE1BA7" w14:paraId="59F13E00" wp14:textId="77777777">
      <w:pPr>
        <w:widowControl w:val="0"/>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These can be referenced by way of a link rather than including the full text in the letter.</w:t>
      </w:r>
    </w:p>
  </w:comment>
</w:comments>
</file>

<file path=word/commentsIds.xml><?xml version="1.0" encoding="utf-8"?>
<w16cid:commentsIds xmlns:mc="http://schemas.openxmlformats.org/markup-compatibility/2006" xmlns:w16cid="http://schemas.microsoft.com/office/word/2016/wordml/cid" mc:Ignorable="w16cid">
  <w16cid:commentId w16cid:paraId="0000001E" w16cid:durableId="2309DE3B"/>
  <w16cid:commentId w16cid:paraId="0000001F" w16cid:durableId="2309DE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7EC3" w:rsidRDefault="009E7EC3" w14:paraId="4B94D5A5" wp14:textId="77777777">
      <w:r>
        <w:separator/>
      </w:r>
    </w:p>
  </w:endnote>
  <w:endnote w:type="continuationSeparator" w:id="0">
    <w:p xmlns:wp14="http://schemas.microsoft.com/office/word/2010/wordml" w:rsidR="009E7EC3" w:rsidRDefault="009E7EC3"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7EC3" w:rsidRDefault="009E7EC3" w14:paraId="3656B9AB" wp14:textId="77777777">
      <w:r>
        <w:separator/>
      </w:r>
    </w:p>
  </w:footnote>
  <w:footnote w:type="continuationSeparator" w:id="0">
    <w:p xmlns:wp14="http://schemas.microsoft.com/office/word/2010/wordml" w:rsidR="009E7EC3" w:rsidRDefault="009E7EC3"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833FF" w:rsidRDefault="00A833FF" w14:paraId="44EAFD9C" wp14:textId="77777777">
    <w:pPr>
      <w:widowControl w:val="0"/>
      <w:pBdr>
        <w:top w:val="nil"/>
        <w:left w:val="nil"/>
        <w:bottom w:val="nil"/>
        <w:right w:val="nil"/>
        <w:between w:val="nil"/>
      </w:pBdr>
      <w:tabs>
        <w:tab w:val="center" w:pos="4320"/>
        <w:tab w:val="right" w:pos="8640"/>
      </w:tabs>
      <w:ind w:left="-60"/>
      <w:rPr>
        <w:color w:val="000000"/>
        <w:sz w:val="18"/>
        <w:szCs w:val="18"/>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FF"/>
    <w:rsid w:val="002035AC"/>
    <w:rsid w:val="00330942"/>
    <w:rsid w:val="0035311F"/>
    <w:rsid w:val="003A5D92"/>
    <w:rsid w:val="004632C7"/>
    <w:rsid w:val="005514FF"/>
    <w:rsid w:val="0065320C"/>
    <w:rsid w:val="00672F8A"/>
    <w:rsid w:val="007F0350"/>
    <w:rsid w:val="00980CC8"/>
    <w:rsid w:val="009E7EC3"/>
    <w:rsid w:val="00A833FF"/>
    <w:rsid w:val="00BC1B0D"/>
    <w:rsid w:val="00CE1BA7"/>
    <w:rsid w:val="0352BA68"/>
    <w:rsid w:val="131335E5"/>
    <w:rsid w:val="4B60534E"/>
    <w:rsid w:val="62A46C6D"/>
    <w:rsid w:val="75C7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A83D"/>
  <w15:docId w15:val="{C21FAFF8-FA6B-4F53-BEB7-A81F00C8A5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Palatino" w:hAnsi="Palatino" w:eastAsia="Palatino" w:cs="Palatin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14F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14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35AC"/>
    <w:rPr>
      <w:b/>
      <w:bCs/>
    </w:rPr>
  </w:style>
  <w:style w:type="character" w:styleId="CommentSubjectChar" w:customStyle="1">
    <w:name w:val="Comment Subject Char"/>
    <w:basedOn w:val="CommentTextChar"/>
    <w:link w:val="CommentSubject"/>
    <w:uiPriority w:val="99"/>
    <w:semiHidden/>
    <w:rsid w:val="00203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Leslie Kleiman</dc:creator>
  <lastModifiedBy>Leslie Kleiman</lastModifiedBy>
  <revision>3</revision>
  <dcterms:created xsi:type="dcterms:W3CDTF">2020-12-14T20:19:00.0000000Z</dcterms:created>
  <dcterms:modified xsi:type="dcterms:W3CDTF">2021-05-04T22:45:44.4010897Z</dcterms:modified>
</coreProperties>
</file>